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12D" w:rsidRDefault="00B8312D" w:rsidP="00B8312D">
      <w:pPr>
        <w:pStyle w:val="NormalWeb"/>
        <w:shd w:val="clear" w:color="auto" w:fill="FFFFFF"/>
        <w:spacing w:before="102" w:beforeAutospacing="0" w:after="102" w:afterAutospacing="0" w:line="240" w:lineRule="atLeast"/>
        <w:rPr>
          <w:rFonts w:ascii="Arial" w:hAnsi="Arial" w:cs="Arial"/>
          <w:color w:val="222222"/>
        </w:rPr>
      </w:pPr>
      <w:r>
        <w:rPr>
          <w:b/>
          <w:bCs/>
          <w:color w:val="000000"/>
          <w:sz w:val="20"/>
          <w:szCs w:val="20"/>
        </w:rPr>
        <w:t>Ръководство за бърз старт на HUAYU HL-1340E</w:t>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color w:val="000000"/>
          <w:sz w:val="20"/>
          <w:szCs w:val="20"/>
        </w:rPr>
        <w:t>Универсалното дистанционно управление</w:t>
      </w:r>
      <w:r>
        <w:rPr>
          <w:color w:val="222222"/>
        </w:rPr>
        <w:t> HUAYU HL-1340E </w:t>
      </w:r>
      <w:r>
        <w:rPr>
          <w:color w:val="000000"/>
          <w:sz w:val="20"/>
          <w:szCs w:val="20"/>
        </w:rPr>
        <w:t>е предназначено за дистанционно управление на телевизори, DVD плейъри и цифрови приемници за сателитно DVB-S2, наземно DVB-T2 и кабелно DVB-C излъчване. Този модел използва специално разработен ултрачувствителен инфрачервен сензор HUAYU, който лесно запомня най-новата информация и автоматично изчиства предишната памет след преобучение.</w:t>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color w:val="000000"/>
          <w:sz w:val="20"/>
          <w:szCs w:val="20"/>
        </w:rPr>
        <w:t>Дистанционното управление HL-1340E може да се програмира с помощта на три вида устройства: TV, DVD, CD, LD, VCD, DVD и цифрови приемници. То не е предназначено за управление на климатици.</w:t>
      </w:r>
    </w:p>
    <w:p w:rsidR="00B8312D" w:rsidRDefault="00B8312D" w:rsidP="00B8312D">
      <w:pPr>
        <w:pStyle w:val="NormalWeb"/>
        <w:shd w:val="clear" w:color="auto" w:fill="FFFFFF"/>
        <w:spacing w:before="102" w:beforeAutospacing="0" w:after="102" w:afterAutospacing="0" w:line="240" w:lineRule="atLeast"/>
        <w:rPr>
          <w:rFonts w:ascii="Arial" w:hAnsi="Arial" w:cs="Arial"/>
          <w:color w:val="222222"/>
        </w:rPr>
      </w:pPr>
      <w:r>
        <w:rPr>
          <w:b/>
          <w:bCs/>
          <w:color w:val="000000"/>
          <w:sz w:val="20"/>
          <w:szCs w:val="20"/>
        </w:rPr>
        <w:t>Ръководство за потребителя</w:t>
      </w:r>
    </w:p>
    <w:p w:rsidR="00B8312D" w:rsidRDefault="00B8312D" w:rsidP="00B8312D">
      <w:pPr>
        <w:pStyle w:val="western"/>
        <w:numPr>
          <w:ilvl w:val="0"/>
          <w:numId w:val="1"/>
        </w:numPr>
        <w:shd w:val="clear" w:color="auto" w:fill="FFFFFF"/>
        <w:spacing w:before="0" w:beforeAutospacing="0" w:after="0" w:afterAutospacing="0" w:line="240" w:lineRule="atLeast"/>
        <w:rPr>
          <w:rFonts w:ascii="inherit" w:hAnsi="inherit" w:cs="Arial"/>
          <w:color w:val="222222"/>
          <w:sz w:val="21"/>
          <w:szCs w:val="21"/>
        </w:rPr>
      </w:pPr>
      <w:r>
        <w:rPr>
          <w:color w:val="000000"/>
          <w:sz w:val="20"/>
          <w:szCs w:val="20"/>
        </w:rPr>
        <w:t>Следете нивото на батерията. Ниската батерия ще доведе до слаб сигнал, което ще попречи на дистанционното да се обучи правилно.</w:t>
      </w:r>
    </w:p>
    <w:p w:rsidR="00B8312D" w:rsidRDefault="00B8312D" w:rsidP="00B8312D">
      <w:pPr>
        <w:pStyle w:val="western"/>
        <w:numPr>
          <w:ilvl w:val="0"/>
          <w:numId w:val="1"/>
        </w:numPr>
        <w:shd w:val="clear" w:color="auto" w:fill="FFFFFF"/>
        <w:spacing w:before="0" w:beforeAutospacing="0" w:after="0" w:afterAutospacing="0" w:line="240" w:lineRule="atLeast"/>
        <w:rPr>
          <w:rFonts w:ascii="inherit" w:hAnsi="inherit" w:cs="Arial"/>
          <w:color w:val="222222"/>
          <w:sz w:val="21"/>
          <w:szCs w:val="21"/>
        </w:rPr>
      </w:pPr>
      <w:r>
        <w:rPr>
          <w:color w:val="000000"/>
          <w:sz w:val="20"/>
          <w:szCs w:val="20"/>
        </w:rPr>
        <w:t>Използването на дистанционното управление HL-1340E по предназначение е възможно само след обучение.</w:t>
      </w:r>
    </w:p>
    <w:p w:rsidR="00B8312D" w:rsidRDefault="00B8312D" w:rsidP="00B8312D">
      <w:pPr>
        <w:pStyle w:val="western"/>
        <w:numPr>
          <w:ilvl w:val="0"/>
          <w:numId w:val="1"/>
        </w:numPr>
        <w:shd w:val="clear" w:color="auto" w:fill="FFFFFF"/>
        <w:spacing w:before="0" w:beforeAutospacing="0" w:after="0" w:afterAutospacing="0" w:line="240" w:lineRule="atLeast"/>
        <w:rPr>
          <w:rFonts w:ascii="inherit" w:hAnsi="inherit" w:cs="Arial"/>
          <w:color w:val="222222"/>
          <w:sz w:val="21"/>
          <w:szCs w:val="21"/>
        </w:rPr>
      </w:pPr>
      <w:r>
        <w:rPr>
          <w:color w:val="000000"/>
          <w:sz w:val="20"/>
          <w:szCs w:val="20"/>
        </w:rPr>
        <w:t>По време на процеса на обучение се уверете, че насочвате дистанционното управление директно към устройството и че няма препятствия между него и устройството.</w:t>
      </w:r>
    </w:p>
    <w:p w:rsidR="00B8312D" w:rsidRDefault="00B8312D" w:rsidP="00B8312D">
      <w:pPr>
        <w:pStyle w:val="western"/>
        <w:numPr>
          <w:ilvl w:val="0"/>
          <w:numId w:val="1"/>
        </w:numPr>
        <w:shd w:val="clear" w:color="auto" w:fill="FFFFFF"/>
        <w:spacing w:before="0" w:beforeAutospacing="0" w:after="0" w:afterAutospacing="0" w:line="240" w:lineRule="atLeast"/>
        <w:rPr>
          <w:rFonts w:ascii="inherit" w:hAnsi="inherit" w:cs="Arial"/>
          <w:color w:val="222222"/>
          <w:sz w:val="21"/>
          <w:szCs w:val="21"/>
        </w:rPr>
      </w:pPr>
      <w:r>
        <w:rPr>
          <w:color w:val="000000"/>
          <w:sz w:val="20"/>
          <w:szCs w:val="20"/>
        </w:rPr>
        <w:t>Не смесвайте стари и нови батерии, нито батерии с различни модели, типове или капацитети. Батериите трябва да са еднакви.</w:t>
      </w:r>
    </w:p>
    <w:p w:rsidR="00B8312D" w:rsidRDefault="00B8312D" w:rsidP="00B8312D">
      <w:pPr>
        <w:pStyle w:val="western"/>
        <w:numPr>
          <w:ilvl w:val="0"/>
          <w:numId w:val="1"/>
        </w:numPr>
        <w:shd w:val="clear" w:color="auto" w:fill="FFFFFF"/>
        <w:spacing w:before="0" w:beforeAutospacing="0" w:after="0" w:afterAutospacing="0" w:line="240" w:lineRule="atLeast"/>
        <w:rPr>
          <w:rFonts w:ascii="inherit" w:hAnsi="inherit" w:cs="Arial"/>
          <w:color w:val="222222"/>
          <w:sz w:val="21"/>
          <w:szCs w:val="21"/>
        </w:rPr>
      </w:pPr>
      <w:r>
        <w:rPr>
          <w:color w:val="000000"/>
          <w:sz w:val="20"/>
          <w:szCs w:val="20"/>
        </w:rPr>
        <w:t>Ако батериите са повредени или текат, извадете повредените батерии, внимателно избършете цялото отделение за батерии и поставете нови батерии.</w:t>
      </w:r>
    </w:p>
    <w:p w:rsidR="00B8312D" w:rsidRDefault="00B8312D" w:rsidP="00B8312D">
      <w:pPr>
        <w:pStyle w:val="western"/>
        <w:numPr>
          <w:ilvl w:val="0"/>
          <w:numId w:val="1"/>
        </w:numPr>
        <w:shd w:val="clear" w:color="auto" w:fill="FFFFFF"/>
        <w:spacing w:before="0" w:beforeAutospacing="0" w:after="0" w:afterAutospacing="0" w:line="240" w:lineRule="atLeast"/>
        <w:rPr>
          <w:rFonts w:ascii="inherit" w:hAnsi="inherit" w:cs="Arial"/>
          <w:color w:val="222222"/>
          <w:sz w:val="21"/>
          <w:szCs w:val="21"/>
        </w:rPr>
      </w:pPr>
      <w:r>
        <w:rPr>
          <w:color w:val="000000"/>
          <w:sz w:val="20"/>
          <w:szCs w:val="20"/>
        </w:rPr>
        <w:t>Ако няма нужда да използвате дистанционното управление за дълъг период от време, препоръчително е да извадите батериите.</w:t>
      </w:r>
    </w:p>
    <w:p w:rsidR="00B8312D" w:rsidRDefault="00B8312D" w:rsidP="00B8312D">
      <w:pPr>
        <w:pStyle w:val="NormalWeb"/>
        <w:shd w:val="clear" w:color="auto" w:fill="FFFFFF"/>
        <w:spacing w:before="102" w:beforeAutospacing="0" w:after="102" w:afterAutospacing="0" w:line="240" w:lineRule="atLeast"/>
        <w:rPr>
          <w:rFonts w:ascii="Arial" w:hAnsi="Arial" w:cs="Arial"/>
          <w:color w:val="222222"/>
        </w:rPr>
      </w:pPr>
      <w:r>
        <w:rPr>
          <w:b/>
          <w:bCs/>
          <w:color w:val="000000"/>
          <w:sz w:val="36"/>
          <w:szCs w:val="36"/>
        </w:rPr>
        <w:t>Инструкции за обучение за дистанционно управление</w:t>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color w:val="000000"/>
          <w:sz w:val="20"/>
          <w:szCs w:val="20"/>
        </w:rPr>
        <w:t>1. Дистанционното управление, което се обучава, е обозначено с "B". Оригиналното дистанционно управление, от което ще се събира обучителният сигнал, е обозначено с "A". За успешно обучение, дистанционните управления "A" и "B" трябва да бъдат разположени на приблизително 1 сантиметър едно от друго.</w:t>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color w:val="000000"/>
          <w:sz w:val="20"/>
          <w:szCs w:val="20"/>
        </w:rPr>
        <w:t>2. След това натиснете и задръжте бутона "TV" на дистанционното управление "B", докато индикаторната светлина започне да свети постоянно. След това отпуснете бутона "TV". Това инициира режима на обучение за телевизионни устройства.</w:t>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color w:val="000000"/>
          <w:sz w:val="20"/>
          <w:szCs w:val="20"/>
        </w:rPr>
        <w:t>3. Сега сме готови да обучим бутоните. Натиснете бутона на дистанционното управление "B", на което искате да зададете функцията от оригиналното дистанционно (например, да вземем бутона "POWER"). Индикаторът за обучение ще започне да мига, показвайки: "Системата е активирала режима на обучение за бутона "POWER"."</w:t>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rFonts w:ascii="Arial" w:hAnsi="Arial" w:cs="Arial"/>
          <w:color w:val="222222"/>
        </w:rPr>
        <w:br/>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color w:val="000000"/>
          <w:sz w:val="20"/>
          <w:szCs w:val="20"/>
        </w:rPr>
        <w:t>4. След това натиснете и задръжте бутона "POWER" на оригиналното дистанционно управление "A" за няколко секунди. Наблюдавайте как индикаторът за обучение мига бързо три пъти и след това свети постоянно. Този светлинен индикатор показва, че бутонът е успешно обучен.</w:t>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color w:val="000000"/>
          <w:sz w:val="20"/>
          <w:szCs w:val="20"/>
        </w:rPr>
        <w:t>5. По същия начин, повтаряйки точки 3 и 4, настройте дистанционното управление „B“ на останалите функции от оригиналното дистанционно управление „A“.</w:t>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color w:val="000000"/>
          <w:sz w:val="20"/>
          <w:szCs w:val="20"/>
        </w:rPr>
        <w:t>6. След като всички желани функции на бутоните са зададени, натиснете бутона "TV" на дистанционното управление "B", за да завършите процеса на обучение. Индикаторът за обучение трябва да се изключи и дистанционното управление ще излезе от режим на обучение. Процесът на обучение е завършен. Вече можете да използвате дистанционното, за да управлявате телевизора си.</w:t>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color w:val="000000"/>
          <w:sz w:val="20"/>
          <w:szCs w:val="20"/>
        </w:rPr>
        <w:t>7. В случаите, когато индикаторът за обучение светне отново, трябва да повторите стъпки 3 и 4, докато индикаторът изгасне и обучението завърши.</w:t>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color w:val="000000"/>
          <w:sz w:val="20"/>
          <w:szCs w:val="20"/>
        </w:rPr>
        <w:t>8. След като обучението приключи, дистанционното управление "B" е готово за употреба и може да управлява телевизора. Препоръчваме да проверите всички функционални бутони. Ако забележите, че даден бутон не изпълнява команди правилно, преобучете тази функция.</w:t>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color w:val="000000"/>
          <w:sz w:val="20"/>
          <w:szCs w:val="20"/>
        </w:rPr>
        <w:lastRenderedPageBreak/>
        <w:t>Програмирането/обучението на DVD режима на дистанционното управление е същото като обучението на дистанционното управление на телевизора. Единствената разлика е, че вместо бутона за телевизора, натискате и задържате бутона за DVD.</w:t>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color w:val="000000"/>
          <w:sz w:val="20"/>
          <w:szCs w:val="20"/>
        </w:rPr>
        <w:t>Програмирането/обучението на дистанционното управление в режим "STB" (</w:t>
      </w:r>
      <w:r>
        <w:rPr>
          <w:rFonts w:ascii="Arial" w:hAnsi="Arial" w:cs="Arial"/>
          <w:color w:val="222222"/>
        </w:rPr>
        <w:t> режим "Set Top Box" за DVB-S2, DVB-T2, DVB-C цифрови телевизионни приемници и IPTV сет-топ боксове)</w:t>
      </w:r>
      <w:r>
        <w:rPr>
          <w:color w:val="000000"/>
          <w:sz w:val="20"/>
          <w:szCs w:val="20"/>
        </w:rPr>
        <w:t> е същото като обучението на дистанционното управление "TV". Единствената разлика е, че вместо бутона "TV" натискате и задържате бутона "STB".</w:t>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rFonts w:ascii="Arial" w:hAnsi="Arial" w:cs="Arial"/>
          <w:color w:val="222222"/>
        </w:rPr>
        <w:br/>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color w:val="000000"/>
          <w:sz w:val="20"/>
          <w:szCs w:val="20"/>
        </w:rPr>
        <w:t>Важно: Функцията „копиране с един бутон“ се използва само от HUAYU.</w:t>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b/>
          <w:bCs/>
          <w:color w:val="000000"/>
          <w:sz w:val="20"/>
          <w:szCs w:val="20"/>
        </w:rPr>
        <w:t>Нека разгледаме пример за това как работи тази функция:</w:t>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color w:val="000000"/>
          <w:sz w:val="20"/>
          <w:szCs w:val="20"/>
        </w:rPr>
        <w:t>"A" - ще обозначим дистанционното управление HL-1340E, което вече е предварително програмирано.</w:t>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color w:val="000000"/>
          <w:sz w:val="20"/>
          <w:szCs w:val="20"/>
        </w:rPr>
        <w:t>"B" - дистанционното управление HL-1340E е ново или се нуждае от преобучение с помощта на функцията "копиране с един бутон".</w:t>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color w:val="000000"/>
          <w:sz w:val="20"/>
          <w:szCs w:val="20"/>
        </w:rPr>
        <w:t>Зеленият индикатор за обучение ще покаже, че функцията за копиране с един бутон работи.</w:t>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color w:val="000000"/>
          <w:sz w:val="20"/>
          <w:szCs w:val="20"/>
        </w:rPr>
        <w:t>1. Започнете обучението. На дистанционното управление "B" натиснете и задръжте бутона за избор на устройство ("TV", "STB", "DVD") и бутона "CH-". Изчакайте, докато индикаторът за обучение започне да мига. След като започне да мига, дистанционното управление "B" е влязло в режим на приемане на програмен код. Забележка: след 15 секунди неактивност, дистанционното управление автоматично ще излезе от режим на програмиране.</w:t>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color w:val="000000"/>
          <w:sz w:val="20"/>
          <w:szCs w:val="20"/>
        </w:rPr>
        <w:t>2. Насочете светодиода на дистанционното управление "A" към светодиода на дистанционното управление "B" от разстояние приблизително 1 см и натиснете бутона за избор на устройство на дистанционното управление "A" (TV, STB, DVD) и бутона "CH+". Наблюдавайте как индикаторната лампичка на дистанционното управление "A" започва да свети.</w:t>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color w:val="000000"/>
          <w:sz w:val="20"/>
          <w:szCs w:val="20"/>
        </w:rPr>
        <w:t>3. По време на процеса на обмен на кодове, индикаторните светлини и на двете дистанционни управления ще мигат. Честотата на индикаторните светлини на дистанционно управление "B" ще бъде приблизително три пъти по-висока от тази на дистанционно управление "A". Това показва, че процесът на обучение протича правилно. Когато прехвърлянето на кода от дистанционно управление "A" към дистанционно управление "B" приключи, индикаторите ще се изключат автоматично.</w:t>
      </w:r>
    </w:p>
    <w:p w:rsidR="00B8312D" w:rsidRDefault="00B8312D" w:rsidP="00B8312D">
      <w:pPr>
        <w:pStyle w:val="NormalWeb"/>
        <w:shd w:val="clear" w:color="auto" w:fill="FFFFFF"/>
        <w:spacing w:before="102" w:beforeAutospacing="0" w:after="102" w:afterAutospacing="0" w:line="240" w:lineRule="atLeast"/>
        <w:rPr>
          <w:rFonts w:ascii="Arial" w:hAnsi="Arial" w:cs="Arial"/>
          <w:color w:val="222222"/>
        </w:rPr>
      </w:pPr>
      <w:r>
        <w:rPr>
          <w:b/>
          <w:bCs/>
          <w:color w:val="000000"/>
          <w:sz w:val="36"/>
          <w:szCs w:val="36"/>
        </w:rPr>
        <w:t>Превключване на дистанционното управление</w:t>
      </w:r>
    </w:p>
    <w:p w:rsidR="00B8312D" w:rsidRDefault="00B8312D" w:rsidP="00B8312D">
      <w:pPr>
        <w:pStyle w:val="western"/>
        <w:shd w:val="clear" w:color="auto" w:fill="FFFFFF"/>
        <w:spacing w:before="0" w:beforeAutospacing="0" w:after="0" w:afterAutospacing="0" w:line="240" w:lineRule="atLeast"/>
        <w:rPr>
          <w:rFonts w:ascii="Arial" w:hAnsi="Arial" w:cs="Arial"/>
          <w:color w:val="222222"/>
        </w:rPr>
      </w:pPr>
      <w:r>
        <w:rPr>
          <w:color w:val="000000"/>
          <w:sz w:val="20"/>
          <w:szCs w:val="20"/>
        </w:rPr>
        <w:t>Натиснете съответния бутон "TV", "STB" или "DVD" в зависимост от устройството, което искате да управлявате. Индикаторната лампичка ще светне и ще се превключи на желания режим на управление. Например, натиснете бутона "TV", индикаторната лампичка за обучение ще мига и ще можете да управлявате телевизора.</w:t>
      </w:r>
    </w:p>
    <w:p w:rsidR="00B8312D" w:rsidRDefault="00B8312D">
      <w:bookmarkStart w:id="0" w:name="_GoBack"/>
      <w:bookmarkEnd w:id="0"/>
    </w:p>
    <w:sectPr w:rsidR="00B8312D">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65D8C"/>
    <w:multiLevelType w:val="multilevel"/>
    <w:tmpl w:val="2FC2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12D"/>
    <w:rsid w:val="00B8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D7C4A-BAFD-4540-8F87-4A08723D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31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Normal"/>
    <w:rsid w:val="00B831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2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1</cp:revision>
  <dcterms:created xsi:type="dcterms:W3CDTF">2026-03-27T12:56:00Z</dcterms:created>
  <dcterms:modified xsi:type="dcterms:W3CDTF">2026-03-27T12:56:00Z</dcterms:modified>
</cp:coreProperties>
</file>